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9A" w:rsidRPr="005A2115" w:rsidRDefault="005A211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5A211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Состояние </w:t>
      </w:r>
      <w:r w:rsidRPr="005A2115">
        <w:rPr>
          <w:rFonts w:ascii="Times New Roman" w:hAnsi="Times New Roman" w:cs="Times New Roman"/>
          <w:sz w:val="36"/>
          <w:szCs w:val="36"/>
        </w:rPr>
        <w:t>доступности  объекта социальной инфраструктуры (органи</w:t>
      </w:r>
      <w:r w:rsidRPr="005A2115">
        <w:rPr>
          <w:rFonts w:ascii="Times New Roman" w:hAnsi="Times New Roman" w:cs="Times New Roman"/>
          <w:sz w:val="36"/>
          <w:szCs w:val="36"/>
        </w:rPr>
        <w:t>зации дополнительного обучения)</w:t>
      </w:r>
      <w:r w:rsidRPr="005A211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5A2115">
        <w:rPr>
          <w:rFonts w:ascii="Times New Roman" w:hAnsi="Times New Roman" w:cs="Times New Roman"/>
          <w:b/>
          <w:sz w:val="36"/>
          <w:szCs w:val="36"/>
        </w:rPr>
        <w:t>Санкт-Петербургское государственное бюджетное учреждение  дополнительного образования «</w:t>
      </w:r>
      <w:r>
        <w:rPr>
          <w:rFonts w:ascii="Times New Roman" w:hAnsi="Times New Roman" w:cs="Times New Roman"/>
          <w:b/>
          <w:sz w:val="36"/>
          <w:szCs w:val="36"/>
        </w:rPr>
        <w:t>Санкт-Петербургская детская школа искусств</w:t>
      </w:r>
      <w:r w:rsidRPr="005A211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5A2115">
        <w:rPr>
          <w:rFonts w:ascii="Times New Roman" w:hAnsi="Times New Roman" w:cs="Times New Roman"/>
          <w:b/>
          <w:sz w:val="36"/>
          <w:szCs w:val="36"/>
        </w:rPr>
        <w:t>на</w:t>
      </w:r>
      <w:proofErr w:type="gramEnd"/>
      <w:r w:rsidRPr="005A211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5A2115">
        <w:rPr>
          <w:rFonts w:ascii="Times New Roman" w:hAnsi="Times New Roman" w:cs="Times New Roman"/>
          <w:b/>
          <w:sz w:val="36"/>
          <w:szCs w:val="36"/>
        </w:rPr>
        <w:t>Петроградской»</w:t>
      </w:r>
    </w:p>
    <w:p w:rsidR="00715D9A" w:rsidRDefault="00715D9A"/>
    <w:p w:rsidR="00715D9A" w:rsidRDefault="00715D9A">
      <w:r w:rsidRPr="00B8530D">
        <w:rPr>
          <w:noProof/>
          <w:highlight w:val="lightGray"/>
          <w:lang w:eastAsia="ru-RU"/>
        </w:rPr>
        <w:drawing>
          <wp:inline distT="0" distB="0" distL="0" distR="0" wp14:anchorId="260C0E04" wp14:editId="378273CA">
            <wp:extent cx="5940425" cy="3900617"/>
            <wp:effectExtent l="0" t="0" r="3175" b="5080"/>
            <wp:docPr id="1" name="Рисунок 1" descr="\\Dshi-16\общая папка\Вахрушев\ДОСТУПНАЯ СРЕДА\Карта доступной ср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hi-16\общая папка\Вахрушев\ДОСТУПНАЯ СРЕДА\Карта доступной сред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15" w:rsidRDefault="005A2115">
      <w:bookmarkStart w:id="0" w:name="_GoBack"/>
      <w:bookmarkEnd w:id="0"/>
    </w:p>
    <w:p w:rsidR="003669DA" w:rsidRDefault="00B8530D">
      <w:r w:rsidRPr="00B8530D">
        <w:rPr>
          <w:color w:val="92D050"/>
          <w:highlight w:val="green"/>
        </w:rPr>
        <w:t>О</w:t>
      </w:r>
      <w:r w:rsidR="003669DA">
        <w:t xml:space="preserve">     </w:t>
      </w:r>
      <w:r w:rsidR="003669DA" w:rsidRPr="003669DA">
        <w:t>Доступно</w:t>
      </w:r>
      <w:proofErr w:type="gramStart"/>
      <w:r>
        <w:t xml:space="preserve">                 </w:t>
      </w:r>
      <w:r w:rsidRPr="00B8530D">
        <w:rPr>
          <w:color w:val="FFFF00"/>
          <w:highlight w:val="yellow"/>
        </w:rPr>
        <w:t>О</w:t>
      </w:r>
      <w:proofErr w:type="gramEnd"/>
      <w:r>
        <w:t xml:space="preserve">  </w:t>
      </w:r>
      <w:r w:rsidR="00BE0C29">
        <w:t xml:space="preserve">  </w:t>
      </w:r>
      <w:r w:rsidR="003669DA" w:rsidRPr="003669DA">
        <w:t>Частично доступно</w:t>
      </w:r>
      <w:r w:rsidR="003669DA">
        <w:t xml:space="preserve">               </w:t>
      </w:r>
      <w:r w:rsidR="00BE0C29">
        <w:t xml:space="preserve">    </w:t>
      </w:r>
      <w:r w:rsidRPr="00B8530D">
        <w:rPr>
          <w:color w:val="FF0000"/>
          <w:highlight w:val="red"/>
        </w:rPr>
        <w:t>О</w:t>
      </w:r>
      <w:r w:rsidR="00BE0C29">
        <w:t xml:space="preserve">    </w:t>
      </w:r>
      <w:r w:rsidR="003669DA" w:rsidRPr="003669DA">
        <w:t>Не доступно</w:t>
      </w:r>
      <w:r w:rsidR="00BE0C29">
        <w:t xml:space="preserve">                     </w:t>
      </w:r>
      <w:r w:rsidRPr="00B8530D">
        <w:rPr>
          <w:color w:val="BFBFBF" w:themeColor="background1" w:themeShade="BF"/>
          <w:highlight w:val="lightGray"/>
        </w:rPr>
        <w:t>О</w:t>
      </w:r>
      <w:r w:rsidR="00BE0C29">
        <w:t xml:space="preserve">    </w:t>
      </w:r>
      <w:r w:rsidR="00BE0C29" w:rsidRPr="00BE0C29">
        <w:t>Не влияет</w:t>
      </w:r>
    </w:p>
    <w:p w:rsidR="003669DA" w:rsidRDefault="003669DA">
      <w:r w:rsidRPr="003669DA">
        <w:t>1. Подходы к объекту, пути движения</w:t>
      </w:r>
      <w:r w:rsidR="00EF36CF">
        <w:t xml:space="preserve">        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99DC4A1" wp14:editId="160664B4">
            <wp:extent cx="307340" cy="307340"/>
            <wp:effectExtent l="0" t="0" r="0" b="0"/>
            <wp:docPr id="10" name="Рисунок 10" descr="https://www.city4you.spb.ru/city4you/images/ds2013/icons/i26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ity4you.spb.ru/city4you/images/ds2013/icons/i261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1457FDD" wp14:editId="72E1F2EC">
            <wp:extent cx="307340" cy="307340"/>
            <wp:effectExtent l="0" t="0" r="0" b="0"/>
            <wp:docPr id="11" name="Рисунок 11" descr="https://www.city4you.spb.ru/city4you/images/ds2013/icons/i2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ty4you.spb.ru/city4you/images/ds2013/icons/i260b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66BD5B5" wp14:editId="5FAAD738">
            <wp:extent cx="307340" cy="307340"/>
            <wp:effectExtent l="0" t="0" r="0" b="0"/>
            <wp:docPr id="12" name="Рисунок 12" descr="https://www.city4you.spb.ru/city4you/images/ds2013/icons/i27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ity4you.spb.ru/city4you/images/ds2013/icons/i276b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C7DA974" wp14:editId="78C7CA7F">
            <wp:extent cx="307340" cy="307340"/>
            <wp:effectExtent l="0" t="0" r="0" b="0"/>
            <wp:docPr id="13" name="Рисунок 13" descr="https://www.city4you.spb.ru/city4you/images/ds2013/icons/i26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ty4you.spb.ru/city4you/images/ds2013/icons/i262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615A04" wp14:editId="1BC73508">
            <wp:extent cx="307340" cy="307340"/>
            <wp:effectExtent l="0" t="0" r="0" b="0"/>
            <wp:docPr id="14" name="Рисунок 14" descr="https://www.city4you.spb.ru/city4you/images/ds2013/icons/i27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ity4you.spb.ru/city4you/images/ds2013/icons/i277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DA" w:rsidRDefault="003669DA">
      <w:r w:rsidRPr="003669DA">
        <w:t>2. Входной узел</w:t>
      </w:r>
      <w:r>
        <w:t xml:space="preserve">                                         </w:t>
      </w:r>
      <w:r w:rsidR="00EF36CF">
        <w:t xml:space="preserve">      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F4145A6" wp14:editId="3619D3B0">
            <wp:extent cx="307340" cy="307340"/>
            <wp:effectExtent l="0" t="0" r="0" b="0"/>
            <wp:docPr id="15" name="Рисунок 15" descr="https://www.city4you.spb.ru/city4you/images/ds2013/icons/i26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ity4you.spb.ru/city4you/images/ds2013/icons/i261b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22B432D" wp14:editId="20BCD4F7">
            <wp:extent cx="307340" cy="307340"/>
            <wp:effectExtent l="0" t="0" r="0" b="0"/>
            <wp:docPr id="16" name="Рисунок 16" descr="https://www.city4you.spb.ru/city4you/images/ds2013/icons/i2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ty4you.spb.ru/city4you/images/ds2013/icons/i260b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E318DBF" wp14:editId="651F0866">
            <wp:extent cx="307340" cy="307340"/>
            <wp:effectExtent l="0" t="0" r="0" b="0"/>
            <wp:docPr id="17" name="Рисунок 17" descr="https://www.city4you.spb.ru/city4you/images/ds2013/icons/i30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4you.spb.ru/city4you/images/ds2013/icons/i300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30D">
        <w:t xml:space="preserve"> </w:t>
      </w:r>
      <w:r w:rsidR="00C9370D">
        <w:rPr>
          <w:noProof/>
          <w:lang w:eastAsia="ru-RU"/>
        </w:rPr>
        <w:drawing>
          <wp:inline distT="0" distB="0" distL="0" distR="0" wp14:anchorId="31F0B8A1" wp14:editId="430346A4">
            <wp:extent cx="307340" cy="307340"/>
            <wp:effectExtent l="0" t="0" r="0" b="0"/>
            <wp:docPr id="18" name="Рисунок 18" descr="https://www.city4you.spb.ru/city4you/images/ds2013/icons/i29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ity4you.spb.ru/city4you/images/ds2013/icons/i291b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6CF">
        <w:t xml:space="preserve"> </w:t>
      </w:r>
      <w:r w:rsidR="00EF36CF">
        <w:rPr>
          <w:noProof/>
          <w:lang w:eastAsia="ru-RU"/>
        </w:rPr>
        <w:drawing>
          <wp:inline distT="0" distB="0" distL="0" distR="0" wp14:anchorId="30E5FA3C" wp14:editId="01BDA140">
            <wp:extent cx="307340" cy="307340"/>
            <wp:effectExtent l="0" t="0" r="0" b="0"/>
            <wp:docPr id="2" name="Рисунок 2" descr="https://www.city4you.spb.ru/city4you/images/ds2013/icons/i27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ity4you.spb.ru/city4you/images/ds2013/icons/i277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CF" w:rsidRDefault="00EF36CF">
      <w:r w:rsidRPr="00EF36CF">
        <w:t>3. Пути движения внутри здания</w:t>
      </w: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62E4536" wp14:editId="3306F608">
            <wp:extent cx="307340" cy="307340"/>
            <wp:effectExtent l="0" t="0" r="0" b="0"/>
            <wp:docPr id="19" name="Рисунок 19" descr="https://www.city4you.spb.ru/city4you/images/ds2013/icons/i30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4you.spb.ru/city4you/images/ds2013/icons/i302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C2B36B6" wp14:editId="00DED3FD">
            <wp:extent cx="307340" cy="307340"/>
            <wp:effectExtent l="0" t="0" r="0" b="0"/>
            <wp:docPr id="20" name="Рисунок 20" descr="https://www.city4you.spb.ru/city4you/images/ds2013/icons/i2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ty4you.spb.ru/city4you/images/ds2013/icons/i260b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5818077" wp14:editId="442A196A">
            <wp:extent cx="307340" cy="307340"/>
            <wp:effectExtent l="0" t="0" r="0" b="0"/>
            <wp:docPr id="21" name="Рисунок 21" descr="https://www.city4you.spb.ru/city4you/images/ds2013/icons/i30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4you.spb.ru/city4you/images/ds2013/icons/i300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A75AC5B" wp14:editId="5F61D8D4">
            <wp:extent cx="307340" cy="307340"/>
            <wp:effectExtent l="0" t="0" r="0" b="0"/>
            <wp:docPr id="22" name="Рисунок 22" descr="https://www.city4you.spb.ru/city4you/images/ds2013/icons/i29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ity4you.spb.ru/city4you/images/ds2013/icons/i291b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786B14F" wp14:editId="754CFA8A">
            <wp:extent cx="307340" cy="307340"/>
            <wp:effectExtent l="0" t="0" r="0" b="0"/>
            <wp:docPr id="23" name="Рисунок 23" descr="https://www.city4you.spb.ru/city4you/images/ds2013/icons/i27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ity4you.spb.ru/city4you/images/ds2013/icons/i277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CF" w:rsidRDefault="00EF36CF">
      <w:r w:rsidRPr="00EF36CF">
        <w:t>4. Санитарно-гигиенические помещения</w:t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689120D5" wp14:editId="22A57D0C">
            <wp:extent cx="307340" cy="307340"/>
            <wp:effectExtent l="0" t="0" r="0" b="0"/>
            <wp:docPr id="24" name="Рисунок 24" descr="https://www.city4you.spb.ru/city4you/images/ds2013/icons/i30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4you.spb.ru/city4you/images/ds2013/icons/i302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06F962C" wp14:editId="33E100C2">
            <wp:extent cx="307340" cy="307340"/>
            <wp:effectExtent l="0" t="0" r="0" b="0"/>
            <wp:docPr id="25" name="Рисунок 25" descr="https://www.city4you.spb.ru/city4you/images/ds2013/icons/i2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ty4you.spb.ru/city4you/images/ds2013/icons/i260b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D36908D" wp14:editId="0154205B">
            <wp:extent cx="307340" cy="307340"/>
            <wp:effectExtent l="0" t="0" r="0" b="0"/>
            <wp:docPr id="26" name="Рисунок 26" descr="https://www.city4you.spb.ru/city4you/images/ds2013/icons/i30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ty4you.spb.ru/city4you/images/ds2013/icons/i300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DBCAAD5" wp14:editId="49F2BA9E">
            <wp:extent cx="307340" cy="307340"/>
            <wp:effectExtent l="0" t="0" r="0" b="0"/>
            <wp:docPr id="27" name="Рисунок 27" descr="https://www.city4you.spb.ru/city4you/images/ds2013/icons/i29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ity4you.spb.ru/city4you/images/ds2013/icons/i291b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7AF4AF" wp14:editId="1D09AAD4">
            <wp:extent cx="307340" cy="307340"/>
            <wp:effectExtent l="0" t="0" r="0" b="0"/>
            <wp:docPr id="28" name="Рисунок 28" descr="https://www.city4you.spb.ru/city4you/images/ds2013/icons/i27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ity4you.spb.ru/city4you/images/ds2013/icons/i277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6CF" w:rsidRPr="00EF36CF" w:rsidRDefault="00EF36CF">
      <w:pPr>
        <w:rPr>
          <w:b/>
        </w:rPr>
      </w:pPr>
      <w:r>
        <w:t xml:space="preserve">5. </w:t>
      </w:r>
      <w:r w:rsidRPr="00EF36CF">
        <w:t>Автостоянки</w:t>
      </w:r>
      <w:r>
        <w:t xml:space="preserve">                                                                    </w:t>
      </w:r>
      <w:r>
        <w:rPr>
          <w:b/>
        </w:rPr>
        <w:t>НЕТ</w:t>
      </w:r>
    </w:p>
    <w:p w:rsidR="00715D9A" w:rsidRDefault="00715D9A">
      <w:r>
        <w:rPr>
          <w:noProof/>
          <w:lang w:eastAsia="ru-RU"/>
        </w:rPr>
        <w:lastRenderedPageBreak/>
        <w:drawing>
          <wp:inline distT="0" distB="0" distL="0" distR="0">
            <wp:extent cx="5947257" cy="4454644"/>
            <wp:effectExtent l="0" t="0" r="0" b="3175"/>
            <wp:docPr id="3" name="Рисунок 3" descr="\\Dshi-16\общая папка\Вахрушев\ДОСТУПНАЯ СРЕДА\Доступная среда\DSCN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hi-16\общая папка\Вахрушев\ДОСТУПНАЯ СРЕДА\Доступная среда\DSCN81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8" cy="4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9A" w:rsidRDefault="00715D9A">
      <w:r>
        <w:rPr>
          <w:noProof/>
          <w:lang w:eastAsia="ru-RU"/>
        </w:rPr>
        <w:drawing>
          <wp:inline distT="0" distB="0" distL="0" distR="0">
            <wp:extent cx="5947675" cy="4454957"/>
            <wp:effectExtent l="0" t="0" r="0" b="3175"/>
            <wp:docPr id="4" name="Рисунок 4" descr="\\Dshi-16\общая папка\Вахрушев\ДОСТУПНАЯ СРЕДА\Доступная среда\DSCN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shi-16\общая папка\Вахрушев\ДОСТУПНАЯ СРЕДА\Доступная среда\DSCN81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86" cy="44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9A" w:rsidRDefault="00715D9A">
      <w:r>
        <w:rPr>
          <w:noProof/>
          <w:lang w:eastAsia="ru-RU"/>
        </w:rPr>
        <w:lastRenderedPageBreak/>
        <w:drawing>
          <wp:inline distT="0" distB="0" distL="0" distR="0">
            <wp:extent cx="5940425" cy="4455418"/>
            <wp:effectExtent l="0" t="0" r="3175" b="2540"/>
            <wp:docPr id="5" name="Рисунок 5" descr="\\Dshi-16\общая папка\Вахрушев\ДОСТУПНАЯ СРЕДА\Доступная среда\IMG_20210130_1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shi-16\общая папка\Вахрушев\ДОСТУПНАЯ СРЕДА\Доступная среда\IMG_20210130_111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9A" w:rsidRDefault="00715D9A">
      <w:r>
        <w:rPr>
          <w:noProof/>
          <w:lang w:eastAsia="ru-RU"/>
        </w:rPr>
        <w:drawing>
          <wp:inline distT="0" distB="0" distL="0" distR="0">
            <wp:extent cx="5957441" cy="4462272"/>
            <wp:effectExtent l="0" t="0" r="5715" b="0"/>
            <wp:docPr id="6" name="Рисунок 6" descr="\\Dshi-16\общая папка\Вахрушев\ДОСТУПНАЯ СРЕДА\Доступная среда\DSCN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shi-16\общая папка\Вахрушев\ДОСТУПНАЯ СРЕДА\Доступная среда\DSCN81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52" cy="44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9A" w:rsidRDefault="00715D9A">
      <w:r>
        <w:rPr>
          <w:noProof/>
          <w:lang w:eastAsia="ru-RU"/>
        </w:rPr>
        <w:lastRenderedPageBreak/>
        <w:drawing>
          <wp:inline distT="0" distB="0" distL="0" distR="0">
            <wp:extent cx="5898843" cy="4418380"/>
            <wp:effectExtent l="0" t="0" r="6985" b="1270"/>
            <wp:docPr id="7" name="Рисунок 7" descr="\\Dshi-16\общая папка\Вахрушев\ДОСТУПНАЯ СРЕДА\Доступная среда\DSCN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shi-16\общая папка\Вахрушев\ДОСТУПНАЯ СРЕДА\Доступная среда\DSCN81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1" cy="44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9A" w:rsidRDefault="00715D9A">
      <w:r>
        <w:rPr>
          <w:noProof/>
          <w:lang w:eastAsia="ru-RU"/>
        </w:rPr>
        <w:drawing>
          <wp:inline distT="0" distB="0" distL="0" distR="0">
            <wp:extent cx="5889076" cy="4411065"/>
            <wp:effectExtent l="0" t="0" r="0" b="8890"/>
            <wp:docPr id="8" name="Рисунок 8" descr="\\Dshi-16\общая папка\Вахрушев\ДОСТУПНАЯ СРЕДА\Доступная среда\DSCN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shi-16\общая папка\Вахрушев\ДОСТУПНАЯ СРЕДА\Доступная среда\DSCN81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84" cy="44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9A" w:rsidRDefault="00D6786C">
      <w:r>
        <w:rPr>
          <w:noProof/>
          <w:lang w:eastAsia="ru-RU"/>
        </w:rPr>
        <w:lastRenderedPageBreak/>
        <w:drawing>
          <wp:inline distT="0" distB="0" distL="0" distR="0">
            <wp:extent cx="5859475" cy="4388893"/>
            <wp:effectExtent l="0" t="0" r="8255" b="0"/>
            <wp:docPr id="9" name="Рисунок 9" descr="\\Dshi-16\общая папка\Вахрушев\ДОСТУПНАЯ СРЕДА\Доступная среда\DSCN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shi-16\общая папка\Вахрушев\ДОСТУПНАЯ СРЕДА\Доступная среда\DSCN817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1" cy="43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6C" w:rsidRDefault="00D6786C"/>
    <w:sectPr w:rsidR="00D67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D9A"/>
    <w:rsid w:val="002D5E43"/>
    <w:rsid w:val="003669DA"/>
    <w:rsid w:val="005A2115"/>
    <w:rsid w:val="00715D9A"/>
    <w:rsid w:val="00A6242F"/>
    <w:rsid w:val="00B8530D"/>
    <w:rsid w:val="00BE0C29"/>
    <w:rsid w:val="00C9370D"/>
    <w:rsid w:val="00D6786C"/>
    <w:rsid w:val="00EF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4846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2146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5193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2021-01-30T12:54:00Z</dcterms:created>
  <dcterms:modified xsi:type="dcterms:W3CDTF">2021-01-30T12:54:00Z</dcterms:modified>
</cp:coreProperties>
</file>